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62E0" w14:textId="2CF31830" w:rsidR="00BE7ED3" w:rsidRPr="00BE7ED3" w:rsidRDefault="00BE7ED3" w:rsidP="00BE7ED3">
      <w:pPr>
        <w:spacing w:after="0" w:line="240" w:lineRule="auto"/>
        <w:rPr>
          <w:rFonts w:ascii="Times New Roman" w:eastAsia="Times New Roman" w:hAnsi="Times New Roman" w:cs="Times New Roman"/>
          <w:sz w:val="24"/>
          <w:szCs w:val="24"/>
          <w:lang w:eastAsia="nl-NL"/>
        </w:rPr>
      </w:pPr>
      <w:r w:rsidRPr="00BE7ED3">
        <w:rPr>
          <w:rFonts w:ascii="Verdana" w:eastAsia="Times New Roman" w:hAnsi="Verdana" w:cs="Times New Roman"/>
          <w:b/>
          <w:bCs/>
          <w:noProof/>
          <w:color w:val="000000"/>
          <w:sz w:val="19"/>
          <w:szCs w:val="19"/>
          <w:bdr w:val="none" w:sz="0" w:space="0" w:color="auto" w:frame="1"/>
          <w:lang w:eastAsia="nl-NL"/>
        </w:rPr>
        <w:drawing>
          <wp:inline distT="0" distB="0" distL="0" distR="0" wp14:anchorId="407C0116" wp14:editId="57107205">
            <wp:extent cx="1485900" cy="81915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819150"/>
                    </a:xfrm>
                    <a:prstGeom prst="rect">
                      <a:avLst/>
                    </a:prstGeom>
                    <a:noFill/>
                    <a:ln>
                      <a:noFill/>
                    </a:ln>
                  </pic:spPr>
                </pic:pic>
              </a:graphicData>
            </a:graphic>
          </wp:inline>
        </w:drawing>
      </w:r>
      <w:r w:rsidRPr="00BE7ED3">
        <w:rPr>
          <w:rFonts w:ascii="Verdana" w:eastAsia="Times New Roman" w:hAnsi="Verdana" w:cs="Times New Roman"/>
          <w:b/>
          <w:bCs/>
          <w:color w:val="000000"/>
          <w:sz w:val="19"/>
          <w:szCs w:val="19"/>
          <w:lang w:eastAsia="nl-NL"/>
        </w:rPr>
        <w:tab/>
      </w:r>
      <w:r w:rsidRPr="00BE7ED3">
        <w:rPr>
          <w:rFonts w:ascii="Verdana" w:eastAsia="Times New Roman" w:hAnsi="Verdana" w:cs="Times New Roman"/>
          <w:b/>
          <w:bCs/>
          <w:color w:val="000000"/>
          <w:sz w:val="19"/>
          <w:szCs w:val="19"/>
          <w:lang w:eastAsia="nl-NL"/>
        </w:rPr>
        <w:tab/>
      </w:r>
      <w:r w:rsidRPr="00BE7ED3">
        <w:rPr>
          <w:rFonts w:ascii="Verdana" w:eastAsia="Times New Roman" w:hAnsi="Verdana" w:cs="Times New Roman"/>
          <w:b/>
          <w:bCs/>
          <w:color w:val="000000"/>
          <w:sz w:val="19"/>
          <w:szCs w:val="19"/>
          <w:lang w:eastAsia="nl-NL"/>
        </w:rPr>
        <w:tab/>
      </w:r>
      <w:r w:rsidRPr="00BE7ED3">
        <w:rPr>
          <w:rFonts w:ascii="Verdana" w:eastAsia="Times New Roman" w:hAnsi="Verdana" w:cs="Times New Roman"/>
          <w:b/>
          <w:bCs/>
          <w:noProof/>
          <w:color w:val="000000"/>
          <w:sz w:val="19"/>
          <w:szCs w:val="19"/>
          <w:bdr w:val="none" w:sz="0" w:space="0" w:color="auto" w:frame="1"/>
          <w:lang w:eastAsia="nl-NL"/>
        </w:rPr>
        <w:drawing>
          <wp:inline distT="0" distB="0" distL="0" distR="0" wp14:anchorId="70428E84" wp14:editId="7611751F">
            <wp:extent cx="2571750" cy="657225"/>
            <wp:effectExtent l="0" t="0" r="0" b="9525"/>
            <wp:docPr id="1" name="Afbeelding 1" descr="gemeente Gemert-Bakel / inte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eente Gemert-Bakel / interne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657225"/>
                    </a:xfrm>
                    <a:prstGeom prst="rect">
                      <a:avLst/>
                    </a:prstGeom>
                    <a:noFill/>
                    <a:ln>
                      <a:noFill/>
                    </a:ln>
                  </pic:spPr>
                </pic:pic>
              </a:graphicData>
            </a:graphic>
          </wp:inline>
        </w:drawing>
      </w:r>
    </w:p>
    <w:p w14:paraId="0D780E35" w14:textId="77777777" w:rsidR="00BE7ED3" w:rsidRPr="00BE7ED3" w:rsidRDefault="00BE7ED3" w:rsidP="00BE7ED3">
      <w:pPr>
        <w:spacing w:after="240" w:line="240" w:lineRule="auto"/>
        <w:rPr>
          <w:rFonts w:ascii="Times New Roman" w:eastAsia="Times New Roman" w:hAnsi="Times New Roman" w:cs="Times New Roman"/>
          <w:sz w:val="24"/>
          <w:szCs w:val="24"/>
          <w:lang w:eastAsia="nl-NL"/>
        </w:rPr>
      </w:pPr>
    </w:p>
    <w:p w14:paraId="51C5D122"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r w:rsidRPr="00BE7ED3">
        <w:rPr>
          <w:rFonts w:ascii="Verdana" w:eastAsia="Times New Roman" w:hAnsi="Verdana" w:cs="Times New Roman"/>
          <w:b/>
          <w:bCs/>
          <w:color w:val="000000"/>
          <w:sz w:val="21"/>
          <w:szCs w:val="21"/>
          <w:lang w:eastAsia="nl-NL"/>
        </w:rPr>
        <w:t>Vacature extern lid van de gezamenlijke Rekenkamercommissie </w:t>
      </w:r>
    </w:p>
    <w:p w14:paraId="2CF4E2F0"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p>
    <w:p w14:paraId="49B2E602" w14:textId="6DDFE167" w:rsidR="00BE7ED3" w:rsidRPr="00BE7ED3" w:rsidRDefault="00BE7ED3" w:rsidP="00BE7ED3">
      <w:pPr>
        <w:spacing w:after="0" w:line="240" w:lineRule="auto"/>
        <w:rPr>
          <w:rFonts w:ascii="Times New Roman" w:eastAsia="Times New Roman" w:hAnsi="Times New Roman" w:cs="Times New Roman"/>
          <w:sz w:val="24"/>
          <w:szCs w:val="24"/>
          <w:lang w:eastAsia="nl-NL"/>
        </w:rPr>
      </w:pPr>
      <w:r w:rsidRPr="00BE7ED3">
        <w:rPr>
          <w:rFonts w:ascii="Verdana" w:eastAsia="Times New Roman" w:hAnsi="Verdana" w:cs="Times New Roman"/>
          <w:color w:val="000000"/>
          <w:sz w:val="21"/>
          <w:szCs w:val="21"/>
          <w:lang w:eastAsia="nl-NL"/>
        </w:rPr>
        <w:t>De gemeenteraden van Gemert-Bakel (ca. 3</w:t>
      </w:r>
      <w:r w:rsidR="00C84CD6">
        <w:rPr>
          <w:rFonts w:ascii="Verdana" w:eastAsia="Times New Roman" w:hAnsi="Verdana" w:cs="Times New Roman"/>
          <w:color w:val="000000"/>
          <w:sz w:val="21"/>
          <w:szCs w:val="21"/>
          <w:lang w:eastAsia="nl-NL"/>
        </w:rPr>
        <w:t>1</w:t>
      </w:r>
      <w:r w:rsidRPr="00BE7ED3">
        <w:rPr>
          <w:rFonts w:ascii="Verdana" w:eastAsia="Times New Roman" w:hAnsi="Verdana" w:cs="Times New Roman"/>
          <w:color w:val="000000"/>
          <w:sz w:val="21"/>
          <w:szCs w:val="21"/>
          <w:lang w:eastAsia="nl-NL"/>
        </w:rPr>
        <w:t>.000 inwoners) en Laarbeek (ca. 2</w:t>
      </w:r>
      <w:r w:rsidR="00C84CD6">
        <w:rPr>
          <w:rFonts w:ascii="Verdana" w:eastAsia="Times New Roman" w:hAnsi="Verdana" w:cs="Times New Roman"/>
          <w:color w:val="000000"/>
          <w:sz w:val="21"/>
          <w:szCs w:val="21"/>
          <w:lang w:eastAsia="nl-NL"/>
        </w:rPr>
        <w:t>3</w:t>
      </w:r>
      <w:r w:rsidRPr="00BE7ED3">
        <w:rPr>
          <w:rFonts w:ascii="Verdana" w:eastAsia="Times New Roman" w:hAnsi="Verdana" w:cs="Times New Roman"/>
          <w:color w:val="000000"/>
          <w:sz w:val="21"/>
          <w:szCs w:val="21"/>
          <w:lang w:eastAsia="nl-NL"/>
        </w:rPr>
        <w:t>.000 inwoners) hebben een gezamenlijke rekenkamercommissie ingesteld. </w:t>
      </w:r>
    </w:p>
    <w:p w14:paraId="6F2EA5E1"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p>
    <w:p w14:paraId="6B9E89B1"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r w:rsidRPr="00BE7ED3">
        <w:rPr>
          <w:rFonts w:ascii="Verdana" w:eastAsia="Times New Roman" w:hAnsi="Verdana" w:cs="Times New Roman"/>
          <w:color w:val="000000"/>
          <w:sz w:val="21"/>
          <w:szCs w:val="21"/>
          <w:lang w:eastAsia="nl-NL"/>
        </w:rPr>
        <w:t>Deze onafhankelijke rekenkamercommissie ondersteunt de gemeenteraden bij hun controlerende taak door het verrichten van onderzoek. Zij voert beleidsevaluaties en doelmatigheidsonderzoeken uit om daarmee een bijdrage te leveren aan de doeltreffendheid van het gemeentelijke beleid en aan de doelmatige en rechtmatige voorbereiding en uitvoering daarvan. Hiermee is de rekenkamercommissie een instrument van de gemeenteraden om de controlerende en kaderstellende rol als volksvertegenwoordiging concreet vorm te geven. </w:t>
      </w:r>
    </w:p>
    <w:p w14:paraId="3C154D4D"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p>
    <w:p w14:paraId="18436282" w14:textId="7C8A720E" w:rsidR="00BE7ED3" w:rsidRPr="00BE7ED3" w:rsidRDefault="00BE7ED3" w:rsidP="00BE7ED3">
      <w:pPr>
        <w:spacing w:after="0" w:line="240" w:lineRule="auto"/>
        <w:rPr>
          <w:rFonts w:ascii="Times New Roman" w:eastAsia="Times New Roman" w:hAnsi="Times New Roman" w:cs="Times New Roman"/>
          <w:sz w:val="24"/>
          <w:szCs w:val="24"/>
          <w:lang w:eastAsia="nl-NL"/>
        </w:rPr>
      </w:pPr>
      <w:r w:rsidRPr="00BE7ED3">
        <w:rPr>
          <w:rFonts w:ascii="Verdana" w:eastAsia="Times New Roman" w:hAnsi="Verdana" w:cs="Times New Roman"/>
          <w:color w:val="000000"/>
          <w:sz w:val="21"/>
          <w:szCs w:val="21"/>
          <w:lang w:eastAsia="nl-NL"/>
        </w:rPr>
        <w:t>De uitvoering van onderzoeken wordt uitbesteed, waarbij tenminste één lid actief de regie voert, of gedaan in eigen beheer. De rekenkamercommissie streeft ernaar om jaarlijks één specifiek onderzoek per gemeente en een gezamenlijk onderwerp te doen. Het onderzoek wordt uitgevoerd in nauwe samenwerking met de raad: ‘leren en verbeteren’</w:t>
      </w:r>
      <w:r>
        <w:rPr>
          <w:rFonts w:ascii="Verdana" w:eastAsia="Times New Roman" w:hAnsi="Verdana" w:cs="Times New Roman"/>
          <w:color w:val="000000"/>
          <w:sz w:val="21"/>
          <w:szCs w:val="21"/>
          <w:lang w:eastAsia="nl-NL"/>
        </w:rPr>
        <w:t xml:space="preserve">, </w:t>
      </w:r>
      <w:r w:rsidRPr="00BE7ED3">
        <w:rPr>
          <w:rFonts w:ascii="Verdana" w:eastAsia="Times New Roman" w:hAnsi="Verdana" w:cs="Times New Roman"/>
          <w:color w:val="000000"/>
          <w:sz w:val="21"/>
          <w:szCs w:val="21"/>
          <w:lang w:eastAsia="nl-NL"/>
        </w:rPr>
        <w:t>een positief kritische grondhouding staa</w:t>
      </w:r>
      <w:r>
        <w:rPr>
          <w:rFonts w:ascii="Verdana" w:eastAsia="Times New Roman" w:hAnsi="Verdana" w:cs="Times New Roman"/>
          <w:color w:val="000000"/>
          <w:sz w:val="21"/>
          <w:szCs w:val="21"/>
          <w:lang w:eastAsia="nl-NL"/>
        </w:rPr>
        <w:t>t</w:t>
      </w:r>
      <w:r w:rsidRPr="00BE7ED3">
        <w:rPr>
          <w:rFonts w:ascii="Verdana" w:eastAsia="Times New Roman" w:hAnsi="Verdana" w:cs="Times New Roman"/>
          <w:color w:val="000000"/>
          <w:sz w:val="21"/>
          <w:szCs w:val="21"/>
          <w:lang w:eastAsia="nl-NL"/>
        </w:rPr>
        <w:t xml:space="preserve"> hierbij centraal.</w:t>
      </w:r>
    </w:p>
    <w:p w14:paraId="6C26DF67"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p>
    <w:p w14:paraId="2A556BE1"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r w:rsidRPr="00BE7ED3">
        <w:rPr>
          <w:rFonts w:ascii="Verdana" w:eastAsia="Times New Roman" w:hAnsi="Verdana" w:cs="Times New Roman"/>
          <w:color w:val="000000"/>
          <w:sz w:val="21"/>
          <w:szCs w:val="21"/>
          <w:lang w:eastAsia="nl-NL"/>
        </w:rPr>
        <w:t>De rekenkamercommissie onderhoudt contacten met de gemeenteraden en het college van burgemeester en wethouders. </w:t>
      </w:r>
    </w:p>
    <w:p w14:paraId="2A185B26"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p>
    <w:p w14:paraId="2DCCE503" w14:textId="77777777" w:rsidR="00BE7ED3" w:rsidRDefault="00BE7ED3" w:rsidP="00BE7ED3">
      <w:pPr>
        <w:spacing w:after="0" w:line="240" w:lineRule="auto"/>
        <w:rPr>
          <w:rFonts w:ascii="Verdana" w:eastAsia="Times New Roman" w:hAnsi="Verdana" w:cs="Times New Roman"/>
          <w:color w:val="000000"/>
          <w:sz w:val="21"/>
          <w:szCs w:val="21"/>
          <w:lang w:eastAsia="nl-NL"/>
        </w:rPr>
      </w:pPr>
      <w:r w:rsidRPr="00BE7ED3">
        <w:rPr>
          <w:rFonts w:ascii="Verdana" w:eastAsia="Times New Roman" w:hAnsi="Verdana" w:cs="Times New Roman"/>
          <w:color w:val="000000"/>
          <w:sz w:val="21"/>
          <w:szCs w:val="21"/>
          <w:lang w:eastAsia="nl-NL"/>
        </w:rPr>
        <w:t xml:space="preserve">De rekenkamercommissie bestaat uit drie externe leden (waaronder de voorzitter) en wordt ondersteund door een ambtelijk secretaris. </w:t>
      </w:r>
    </w:p>
    <w:p w14:paraId="7ACB6CD5" w14:textId="77777777" w:rsidR="00BE7ED3" w:rsidRDefault="00BE7ED3" w:rsidP="00BE7ED3">
      <w:pPr>
        <w:spacing w:after="0" w:line="240" w:lineRule="auto"/>
        <w:rPr>
          <w:rFonts w:ascii="Verdana" w:eastAsia="Times New Roman" w:hAnsi="Verdana" w:cs="Times New Roman"/>
          <w:color w:val="000000"/>
          <w:sz w:val="21"/>
          <w:szCs w:val="21"/>
          <w:lang w:eastAsia="nl-NL"/>
        </w:rPr>
      </w:pPr>
    </w:p>
    <w:p w14:paraId="036D946E" w14:textId="287A66ED" w:rsidR="00BE7ED3" w:rsidRPr="00BE7ED3" w:rsidRDefault="00BE7ED3" w:rsidP="00BE7ED3">
      <w:pPr>
        <w:spacing w:after="0" w:line="240" w:lineRule="auto"/>
        <w:rPr>
          <w:rFonts w:ascii="Times New Roman" w:eastAsia="Times New Roman" w:hAnsi="Times New Roman" w:cs="Times New Roman"/>
          <w:sz w:val="24"/>
          <w:szCs w:val="24"/>
          <w:lang w:eastAsia="nl-NL"/>
        </w:rPr>
      </w:pPr>
      <w:r w:rsidRPr="00BE7ED3">
        <w:rPr>
          <w:rFonts w:ascii="Verdana" w:eastAsia="Times New Roman" w:hAnsi="Verdana" w:cs="Times New Roman"/>
          <w:color w:val="000000"/>
          <w:sz w:val="21"/>
          <w:szCs w:val="21"/>
          <w:lang w:eastAsia="nl-NL"/>
        </w:rPr>
        <w:t>De gemeenteraden streven nadrukkelijk naar een gemengd team qua kennis en ervaring, dat een andere/vernieuwende aanpak voor rekenkameronderzoek voor ogen heeft.</w:t>
      </w:r>
    </w:p>
    <w:p w14:paraId="1DE3E85A"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p>
    <w:p w14:paraId="4B557480"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r w:rsidRPr="00BE7ED3">
        <w:rPr>
          <w:rFonts w:ascii="Verdana" w:eastAsia="Times New Roman" w:hAnsi="Verdana" w:cs="Times New Roman"/>
          <w:color w:val="000000"/>
          <w:sz w:val="21"/>
          <w:szCs w:val="21"/>
          <w:lang w:eastAsia="nl-NL"/>
        </w:rPr>
        <w:t>De gemeenteraden hebben namens beide raden een regiegroep ingesteld. In de regiegroep heeft een viertal raadsleden, twee van elke gemeenteraad, zitting. De regiegroep is een intergemeentelijk adviesorgaan en heeft een afstemmende, voorbereidende en coördinerende rol ten opzichte van de rekenkamercommissie en de gemeenteraden.</w:t>
      </w:r>
    </w:p>
    <w:p w14:paraId="286327FF"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p>
    <w:p w14:paraId="7F021EC6"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r w:rsidRPr="00BE7ED3">
        <w:rPr>
          <w:rFonts w:ascii="Verdana" w:eastAsia="Times New Roman" w:hAnsi="Verdana" w:cs="Times New Roman"/>
          <w:color w:val="000000"/>
          <w:sz w:val="21"/>
          <w:szCs w:val="21"/>
          <w:lang w:eastAsia="nl-NL"/>
        </w:rPr>
        <w:t>Onlangs heeft een lid te kennen gegeven te stoppen met de werkzaamheden voor de rekenkamercommissie waardoor er een vacature ontstaan is voor een lid.</w:t>
      </w:r>
    </w:p>
    <w:p w14:paraId="0F639A87"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p>
    <w:p w14:paraId="7B2BE59C"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r w:rsidRPr="00BE7ED3">
        <w:rPr>
          <w:rFonts w:ascii="Verdana" w:eastAsia="Times New Roman" w:hAnsi="Verdana" w:cs="Times New Roman"/>
          <w:b/>
          <w:bCs/>
          <w:color w:val="000000"/>
          <w:sz w:val="21"/>
          <w:szCs w:val="21"/>
          <w:lang w:eastAsia="nl-NL"/>
        </w:rPr>
        <w:t>Wij zijn op zoek naar kandidaten met in elk geval de volgende kenmerken:</w:t>
      </w:r>
    </w:p>
    <w:p w14:paraId="5E149731" w14:textId="77777777" w:rsidR="00BE7ED3" w:rsidRPr="00BE7ED3" w:rsidRDefault="00BE7ED3" w:rsidP="00BE7ED3">
      <w:pPr>
        <w:numPr>
          <w:ilvl w:val="0"/>
          <w:numId w:val="1"/>
        </w:numPr>
        <w:spacing w:after="0" w:line="240" w:lineRule="auto"/>
        <w:textAlignment w:val="baseline"/>
        <w:rPr>
          <w:rFonts w:ascii="Arial" w:eastAsia="Times New Roman" w:hAnsi="Arial" w:cs="Times New Roman"/>
          <w:color w:val="000000"/>
          <w:lang w:eastAsia="nl-NL"/>
        </w:rPr>
      </w:pPr>
      <w:r w:rsidRPr="00BE7ED3">
        <w:rPr>
          <w:rFonts w:ascii="Verdana" w:eastAsia="Times New Roman" w:hAnsi="Verdana" w:cs="Times New Roman"/>
          <w:color w:val="000000"/>
          <w:sz w:val="21"/>
          <w:szCs w:val="21"/>
          <w:lang w:eastAsia="nl-NL"/>
        </w:rPr>
        <w:t>Aantoonbaar academisch werk- en denkniveau. </w:t>
      </w:r>
    </w:p>
    <w:p w14:paraId="56F92703" w14:textId="77777777" w:rsidR="00BE7ED3" w:rsidRPr="00BE7ED3" w:rsidRDefault="00BE7ED3" w:rsidP="00BE7ED3">
      <w:pPr>
        <w:numPr>
          <w:ilvl w:val="0"/>
          <w:numId w:val="1"/>
        </w:numPr>
        <w:spacing w:after="0" w:line="240" w:lineRule="auto"/>
        <w:textAlignment w:val="baseline"/>
        <w:rPr>
          <w:rFonts w:ascii="Arial" w:eastAsia="Times New Roman" w:hAnsi="Arial" w:cs="Times New Roman"/>
          <w:color w:val="000000"/>
          <w:lang w:eastAsia="nl-NL"/>
        </w:rPr>
      </w:pPr>
      <w:r w:rsidRPr="00BE7ED3">
        <w:rPr>
          <w:rFonts w:ascii="Verdana" w:eastAsia="Times New Roman" w:hAnsi="Verdana" w:cs="Times New Roman"/>
          <w:color w:val="000000"/>
          <w:sz w:val="21"/>
          <w:szCs w:val="21"/>
          <w:lang w:eastAsia="nl-NL"/>
        </w:rPr>
        <w:t>Deskundigheid in en ervaring met (de uitvoering van) beleidsonderzoek en beleidsevaluatie.</w:t>
      </w:r>
    </w:p>
    <w:p w14:paraId="2F5A93BB" w14:textId="77777777" w:rsidR="00BE7ED3" w:rsidRPr="00BE7ED3" w:rsidRDefault="00BE7ED3" w:rsidP="00BE7ED3">
      <w:pPr>
        <w:numPr>
          <w:ilvl w:val="0"/>
          <w:numId w:val="1"/>
        </w:numPr>
        <w:spacing w:after="0" w:line="240" w:lineRule="auto"/>
        <w:textAlignment w:val="baseline"/>
        <w:rPr>
          <w:rFonts w:ascii="Arial" w:eastAsia="Times New Roman" w:hAnsi="Arial" w:cs="Times New Roman"/>
          <w:color w:val="000000"/>
          <w:lang w:eastAsia="nl-NL"/>
        </w:rPr>
      </w:pPr>
      <w:r w:rsidRPr="00BE7ED3">
        <w:rPr>
          <w:rFonts w:ascii="Verdana" w:eastAsia="Times New Roman" w:hAnsi="Verdana" w:cs="Times New Roman"/>
          <w:color w:val="000000"/>
          <w:sz w:val="21"/>
          <w:szCs w:val="21"/>
          <w:lang w:eastAsia="nl-NL"/>
        </w:rPr>
        <w:t>Gegevens en handelwijzen kunnen afwegen om tot realistische, objectieve en onafhankelijke beoordelingen te komen. </w:t>
      </w:r>
    </w:p>
    <w:p w14:paraId="40E22727" w14:textId="77777777" w:rsidR="00BE7ED3" w:rsidRPr="00BE7ED3" w:rsidRDefault="00BE7ED3" w:rsidP="00BE7ED3">
      <w:pPr>
        <w:numPr>
          <w:ilvl w:val="0"/>
          <w:numId w:val="1"/>
        </w:numPr>
        <w:spacing w:after="0" w:line="240" w:lineRule="auto"/>
        <w:textAlignment w:val="baseline"/>
        <w:rPr>
          <w:rFonts w:ascii="Arial" w:eastAsia="Times New Roman" w:hAnsi="Arial" w:cs="Times New Roman"/>
          <w:color w:val="000000"/>
          <w:lang w:eastAsia="nl-NL"/>
        </w:rPr>
      </w:pPr>
      <w:r w:rsidRPr="00BE7ED3">
        <w:rPr>
          <w:rFonts w:ascii="Verdana" w:eastAsia="Times New Roman" w:hAnsi="Verdana" w:cs="Times New Roman"/>
          <w:color w:val="000000"/>
          <w:sz w:val="21"/>
          <w:szCs w:val="21"/>
          <w:lang w:eastAsia="nl-NL"/>
        </w:rPr>
        <w:t>Een positief-kritische en onafhankelijke instelling vanuit een grondhouding van ‘leren en verbeteren’.</w:t>
      </w:r>
    </w:p>
    <w:p w14:paraId="3F04E22D" w14:textId="77777777" w:rsidR="00BE7ED3" w:rsidRPr="00BE7ED3" w:rsidRDefault="00BE7ED3" w:rsidP="00BE7ED3">
      <w:pPr>
        <w:numPr>
          <w:ilvl w:val="0"/>
          <w:numId w:val="1"/>
        </w:numPr>
        <w:spacing w:after="0" w:line="240" w:lineRule="auto"/>
        <w:textAlignment w:val="baseline"/>
        <w:rPr>
          <w:rFonts w:ascii="Arial" w:eastAsia="Times New Roman" w:hAnsi="Arial" w:cs="Times New Roman"/>
          <w:color w:val="000000"/>
          <w:lang w:eastAsia="nl-NL"/>
        </w:rPr>
      </w:pPr>
      <w:r w:rsidRPr="00BE7ED3">
        <w:rPr>
          <w:rFonts w:ascii="Verdana" w:eastAsia="Times New Roman" w:hAnsi="Verdana" w:cs="Times New Roman"/>
          <w:color w:val="000000"/>
          <w:sz w:val="21"/>
          <w:szCs w:val="21"/>
          <w:lang w:eastAsia="nl-NL"/>
        </w:rPr>
        <w:t>Met een open vizier de juiste vragen kunnen stellen.</w:t>
      </w:r>
    </w:p>
    <w:p w14:paraId="3965BE7A" w14:textId="77777777" w:rsidR="00BE7ED3" w:rsidRPr="00BE7ED3" w:rsidRDefault="00BE7ED3" w:rsidP="00BE7ED3">
      <w:pPr>
        <w:numPr>
          <w:ilvl w:val="0"/>
          <w:numId w:val="1"/>
        </w:numPr>
        <w:spacing w:after="0" w:line="240" w:lineRule="auto"/>
        <w:textAlignment w:val="baseline"/>
        <w:rPr>
          <w:rFonts w:ascii="Arial" w:eastAsia="Times New Roman" w:hAnsi="Arial" w:cs="Times New Roman"/>
          <w:color w:val="000000"/>
          <w:lang w:eastAsia="nl-NL"/>
        </w:rPr>
      </w:pPr>
      <w:r w:rsidRPr="00BE7ED3">
        <w:rPr>
          <w:rFonts w:ascii="Verdana" w:eastAsia="Times New Roman" w:hAnsi="Verdana" w:cs="Times New Roman"/>
          <w:color w:val="000000"/>
          <w:sz w:val="21"/>
          <w:szCs w:val="21"/>
          <w:lang w:eastAsia="nl-NL"/>
        </w:rPr>
        <w:lastRenderedPageBreak/>
        <w:t>Analytisch: in staat om door te dringen tot de kern van vraagstukken van doelmatigheid, doeltreffendheid en rechtmatigheid van het gevoerde bestuur.</w:t>
      </w:r>
    </w:p>
    <w:p w14:paraId="0F4917E7" w14:textId="77777777" w:rsidR="00BE7ED3" w:rsidRPr="00BE7ED3" w:rsidRDefault="00BE7ED3" w:rsidP="00BE7ED3">
      <w:pPr>
        <w:numPr>
          <w:ilvl w:val="0"/>
          <w:numId w:val="1"/>
        </w:numPr>
        <w:spacing w:after="0" w:line="240" w:lineRule="auto"/>
        <w:textAlignment w:val="baseline"/>
        <w:rPr>
          <w:rFonts w:ascii="Arial" w:eastAsia="Times New Roman" w:hAnsi="Arial" w:cs="Times New Roman"/>
          <w:color w:val="000000"/>
          <w:lang w:eastAsia="nl-NL"/>
        </w:rPr>
      </w:pPr>
      <w:r w:rsidRPr="00BE7ED3">
        <w:rPr>
          <w:rFonts w:ascii="Verdana" w:eastAsia="Times New Roman" w:hAnsi="Verdana" w:cs="Times New Roman"/>
          <w:color w:val="000000"/>
          <w:sz w:val="21"/>
          <w:szCs w:val="21"/>
          <w:lang w:eastAsia="nl-NL"/>
        </w:rPr>
        <w:t>Schrijfvaardig: helder en duidelijk in het formuleren van aanbevelingen ter verbetering daarvan.</w:t>
      </w:r>
    </w:p>
    <w:p w14:paraId="0226BAA2" w14:textId="77777777" w:rsidR="00BE7ED3" w:rsidRPr="00BE7ED3" w:rsidRDefault="00BE7ED3" w:rsidP="00BE7ED3">
      <w:pPr>
        <w:numPr>
          <w:ilvl w:val="0"/>
          <w:numId w:val="1"/>
        </w:numPr>
        <w:spacing w:after="0" w:line="240" w:lineRule="auto"/>
        <w:textAlignment w:val="baseline"/>
        <w:rPr>
          <w:rFonts w:ascii="Arial" w:eastAsia="Times New Roman" w:hAnsi="Arial" w:cs="Times New Roman"/>
          <w:color w:val="000000"/>
          <w:lang w:eastAsia="nl-NL"/>
        </w:rPr>
      </w:pPr>
      <w:r w:rsidRPr="00BE7ED3">
        <w:rPr>
          <w:rFonts w:ascii="Verdana" w:eastAsia="Times New Roman" w:hAnsi="Verdana" w:cs="Times New Roman"/>
          <w:color w:val="000000"/>
          <w:sz w:val="21"/>
          <w:szCs w:val="21"/>
          <w:lang w:eastAsia="nl-NL"/>
        </w:rPr>
        <w:t>Kennis van en inzicht in het functioneren van het lokaal bestuur, de lokale politiek en de bijbehorende processen of in staat dit snel op te doen. </w:t>
      </w:r>
    </w:p>
    <w:p w14:paraId="22D297CB" w14:textId="77777777" w:rsidR="00BE7ED3" w:rsidRPr="00BE7ED3" w:rsidRDefault="00BE7ED3" w:rsidP="00BE7ED3">
      <w:pPr>
        <w:numPr>
          <w:ilvl w:val="0"/>
          <w:numId w:val="1"/>
        </w:numPr>
        <w:spacing w:after="0" w:line="240" w:lineRule="auto"/>
        <w:textAlignment w:val="baseline"/>
        <w:rPr>
          <w:rFonts w:ascii="Arial" w:eastAsia="Times New Roman" w:hAnsi="Arial" w:cs="Times New Roman"/>
          <w:color w:val="000000"/>
          <w:lang w:eastAsia="nl-NL"/>
        </w:rPr>
      </w:pPr>
      <w:r w:rsidRPr="00BE7ED3">
        <w:rPr>
          <w:rFonts w:ascii="Verdana" w:eastAsia="Times New Roman" w:hAnsi="Verdana" w:cs="Times New Roman"/>
          <w:color w:val="000000"/>
          <w:sz w:val="21"/>
          <w:szCs w:val="21"/>
          <w:lang w:eastAsia="nl-NL"/>
        </w:rPr>
        <w:t>In staat zijn onderzoeksresultaten te vertalen naar een politiek-bestuurlijke boodschap.</w:t>
      </w:r>
    </w:p>
    <w:p w14:paraId="04161068" w14:textId="77777777" w:rsidR="00BE7ED3" w:rsidRPr="00BE7ED3" w:rsidRDefault="00BE7ED3" w:rsidP="00BE7ED3">
      <w:pPr>
        <w:numPr>
          <w:ilvl w:val="0"/>
          <w:numId w:val="1"/>
        </w:numPr>
        <w:spacing w:after="0" w:line="240" w:lineRule="auto"/>
        <w:textAlignment w:val="baseline"/>
        <w:rPr>
          <w:rFonts w:ascii="Arial" w:eastAsia="Times New Roman" w:hAnsi="Arial" w:cs="Times New Roman"/>
          <w:color w:val="000000"/>
          <w:lang w:eastAsia="nl-NL"/>
        </w:rPr>
      </w:pPr>
      <w:r w:rsidRPr="00BE7ED3">
        <w:rPr>
          <w:rFonts w:ascii="Verdana" w:eastAsia="Times New Roman" w:hAnsi="Verdana" w:cs="Times New Roman"/>
          <w:color w:val="000000"/>
          <w:sz w:val="21"/>
          <w:szCs w:val="21"/>
          <w:lang w:eastAsia="nl-NL"/>
        </w:rPr>
        <w:t>Professioneel onafhankelijk van de gemeenten Gemert-Bakel en Laarbeek.</w:t>
      </w:r>
    </w:p>
    <w:p w14:paraId="5D801F1A" w14:textId="77777777" w:rsidR="00BE7ED3" w:rsidRPr="00BE7ED3" w:rsidRDefault="00BE7ED3" w:rsidP="00BE7ED3">
      <w:pPr>
        <w:spacing w:after="0" w:line="240" w:lineRule="auto"/>
        <w:ind w:left="720"/>
        <w:rPr>
          <w:rFonts w:ascii="Times New Roman" w:eastAsia="Times New Roman" w:hAnsi="Times New Roman" w:cs="Times New Roman"/>
          <w:sz w:val="24"/>
          <w:szCs w:val="24"/>
          <w:lang w:eastAsia="nl-NL"/>
        </w:rPr>
      </w:pPr>
      <w:r w:rsidRPr="00BE7ED3">
        <w:rPr>
          <w:rFonts w:ascii="Verdana" w:eastAsia="Times New Roman" w:hAnsi="Verdana" w:cs="Times New Roman"/>
          <w:color w:val="000000"/>
          <w:sz w:val="21"/>
          <w:szCs w:val="21"/>
          <w:lang w:eastAsia="nl-NL"/>
        </w:rPr>
        <w:t> </w:t>
      </w:r>
    </w:p>
    <w:p w14:paraId="17360090"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r w:rsidRPr="00BE7ED3">
        <w:rPr>
          <w:rFonts w:ascii="Verdana" w:eastAsia="Times New Roman" w:hAnsi="Verdana" w:cs="Times New Roman"/>
          <w:color w:val="000000"/>
          <w:sz w:val="21"/>
          <w:szCs w:val="21"/>
          <w:lang w:eastAsia="nl-NL"/>
        </w:rPr>
        <w:t>Samen met de andere leden bent u verantwoordelijk voor:</w:t>
      </w:r>
    </w:p>
    <w:p w14:paraId="0DC05F2B" w14:textId="77777777" w:rsidR="00BE7ED3" w:rsidRPr="00BE7ED3" w:rsidRDefault="00BE7ED3" w:rsidP="00BE7ED3">
      <w:pPr>
        <w:numPr>
          <w:ilvl w:val="0"/>
          <w:numId w:val="2"/>
        </w:numPr>
        <w:spacing w:after="0" w:line="240" w:lineRule="auto"/>
        <w:textAlignment w:val="baseline"/>
        <w:rPr>
          <w:rFonts w:ascii="Arial" w:eastAsia="Times New Roman" w:hAnsi="Arial" w:cs="Times New Roman"/>
          <w:color w:val="000000"/>
          <w:lang w:eastAsia="nl-NL"/>
        </w:rPr>
      </w:pPr>
      <w:r w:rsidRPr="00BE7ED3">
        <w:rPr>
          <w:rFonts w:ascii="Verdana" w:eastAsia="Times New Roman" w:hAnsi="Verdana" w:cs="Times New Roman"/>
          <w:color w:val="000000"/>
          <w:sz w:val="21"/>
          <w:szCs w:val="21"/>
          <w:lang w:eastAsia="nl-NL"/>
        </w:rPr>
        <w:t>Het maken van het onderzoeksplan van de rekenkamercommissie; </w:t>
      </w:r>
    </w:p>
    <w:p w14:paraId="280FB9B5" w14:textId="77777777" w:rsidR="00BE7ED3" w:rsidRPr="00BE7ED3" w:rsidRDefault="00BE7ED3" w:rsidP="00BE7ED3">
      <w:pPr>
        <w:numPr>
          <w:ilvl w:val="0"/>
          <w:numId w:val="2"/>
        </w:numPr>
        <w:spacing w:after="0" w:line="240" w:lineRule="auto"/>
        <w:textAlignment w:val="baseline"/>
        <w:rPr>
          <w:rFonts w:ascii="Arial" w:eastAsia="Times New Roman" w:hAnsi="Arial" w:cs="Times New Roman"/>
          <w:color w:val="000000"/>
          <w:lang w:eastAsia="nl-NL"/>
        </w:rPr>
      </w:pPr>
      <w:r w:rsidRPr="00BE7ED3">
        <w:rPr>
          <w:rFonts w:ascii="Verdana" w:eastAsia="Times New Roman" w:hAnsi="Verdana" w:cs="Times New Roman"/>
          <w:color w:val="000000"/>
          <w:sz w:val="21"/>
          <w:szCs w:val="21"/>
          <w:lang w:eastAsia="nl-NL"/>
        </w:rPr>
        <w:t>Een adequate interne organisatie, inclusief onderzoeksprogrammering, communicatie en coördinatie; </w:t>
      </w:r>
    </w:p>
    <w:p w14:paraId="7E541A5C" w14:textId="3EC6F1A1" w:rsidR="00BE7ED3" w:rsidRPr="00BE7ED3" w:rsidRDefault="00BE7ED3" w:rsidP="00BE7ED3">
      <w:pPr>
        <w:numPr>
          <w:ilvl w:val="0"/>
          <w:numId w:val="2"/>
        </w:numPr>
        <w:spacing w:after="0" w:line="240" w:lineRule="auto"/>
        <w:textAlignment w:val="baseline"/>
        <w:rPr>
          <w:rFonts w:ascii="Arial" w:eastAsia="Times New Roman" w:hAnsi="Arial" w:cs="Times New Roman"/>
          <w:color w:val="000000"/>
          <w:lang w:eastAsia="nl-NL"/>
        </w:rPr>
      </w:pPr>
      <w:r w:rsidRPr="00BE7ED3">
        <w:rPr>
          <w:rFonts w:ascii="Verdana" w:eastAsia="Times New Roman" w:hAnsi="Verdana" w:cs="Times New Roman"/>
          <w:color w:val="000000"/>
          <w:sz w:val="21"/>
          <w:szCs w:val="21"/>
          <w:lang w:eastAsia="nl-NL"/>
        </w:rPr>
        <w:t xml:space="preserve">Het zelf uitvoeren van het onderzoek </w:t>
      </w:r>
      <w:r>
        <w:rPr>
          <w:rFonts w:ascii="Verdana" w:eastAsia="Times New Roman" w:hAnsi="Verdana" w:cs="Times New Roman"/>
          <w:color w:val="000000"/>
          <w:sz w:val="21"/>
          <w:szCs w:val="21"/>
          <w:lang w:eastAsia="nl-NL"/>
        </w:rPr>
        <w:t>of regievoering bij het uit besteden van het onderzoek</w:t>
      </w:r>
      <w:r w:rsidRPr="00BE7ED3">
        <w:rPr>
          <w:rFonts w:ascii="Verdana" w:eastAsia="Times New Roman" w:hAnsi="Verdana" w:cs="Times New Roman"/>
          <w:color w:val="000000"/>
          <w:sz w:val="21"/>
          <w:szCs w:val="21"/>
          <w:lang w:eastAsia="nl-NL"/>
        </w:rPr>
        <w:t>; </w:t>
      </w:r>
    </w:p>
    <w:p w14:paraId="7B8431CE" w14:textId="6CE71D25" w:rsidR="00BE7ED3" w:rsidRPr="00BE7ED3" w:rsidRDefault="00BE7ED3" w:rsidP="00BE7ED3">
      <w:pPr>
        <w:numPr>
          <w:ilvl w:val="0"/>
          <w:numId w:val="2"/>
        </w:numPr>
        <w:spacing w:after="0" w:line="240" w:lineRule="auto"/>
        <w:textAlignment w:val="baseline"/>
        <w:rPr>
          <w:rFonts w:ascii="Arial" w:eastAsia="Times New Roman" w:hAnsi="Arial" w:cs="Times New Roman"/>
          <w:color w:val="000000"/>
          <w:lang w:eastAsia="nl-NL"/>
        </w:rPr>
      </w:pPr>
      <w:r w:rsidRPr="00BE7ED3">
        <w:rPr>
          <w:rFonts w:ascii="Verdana" w:eastAsia="Times New Roman" w:hAnsi="Verdana" w:cs="Times New Roman"/>
          <w:color w:val="000000"/>
          <w:sz w:val="21"/>
          <w:szCs w:val="21"/>
          <w:lang w:eastAsia="nl-NL"/>
        </w:rPr>
        <w:t>Het formuleren van conclusies en aanbevelingen bij onderzoeken</w:t>
      </w:r>
      <w:r>
        <w:rPr>
          <w:rFonts w:ascii="Verdana" w:eastAsia="Times New Roman" w:hAnsi="Verdana" w:cs="Times New Roman"/>
          <w:color w:val="000000"/>
          <w:sz w:val="21"/>
          <w:szCs w:val="21"/>
          <w:lang w:eastAsia="nl-NL"/>
        </w:rPr>
        <w:t>;</w:t>
      </w:r>
    </w:p>
    <w:p w14:paraId="1977ABBE" w14:textId="77777777" w:rsidR="00BE7ED3" w:rsidRPr="00BE7ED3" w:rsidRDefault="00BE7ED3" w:rsidP="00BE7ED3">
      <w:pPr>
        <w:numPr>
          <w:ilvl w:val="0"/>
          <w:numId w:val="2"/>
        </w:numPr>
        <w:spacing w:after="0" w:line="240" w:lineRule="auto"/>
        <w:textAlignment w:val="baseline"/>
        <w:rPr>
          <w:rFonts w:ascii="Arial" w:eastAsia="Times New Roman" w:hAnsi="Arial" w:cs="Times New Roman"/>
          <w:color w:val="000000"/>
          <w:sz w:val="21"/>
          <w:szCs w:val="21"/>
          <w:lang w:eastAsia="nl-NL"/>
        </w:rPr>
      </w:pPr>
      <w:r w:rsidRPr="00BE7ED3">
        <w:rPr>
          <w:rFonts w:ascii="Verdana" w:eastAsia="Times New Roman" w:hAnsi="Verdana" w:cs="Times New Roman"/>
          <w:color w:val="000000"/>
          <w:sz w:val="21"/>
          <w:szCs w:val="21"/>
          <w:lang w:eastAsia="nl-NL"/>
        </w:rPr>
        <w:t>Het presenteren van het rapport aan de gemeenteraad of commissie.</w:t>
      </w:r>
    </w:p>
    <w:p w14:paraId="1F044DE6"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p>
    <w:p w14:paraId="7968B2E1" w14:textId="35B4F2D3" w:rsidR="00BE7ED3" w:rsidRDefault="00BE7ED3" w:rsidP="00BE7ED3">
      <w:pPr>
        <w:spacing w:after="0" w:line="240" w:lineRule="auto"/>
        <w:rPr>
          <w:rFonts w:ascii="Times New Roman" w:eastAsia="Times New Roman" w:hAnsi="Times New Roman" w:cs="Times New Roman"/>
          <w:sz w:val="24"/>
          <w:szCs w:val="24"/>
          <w:lang w:eastAsia="nl-NL"/>
        </w:rPr>
      </w:pPr>
    </w:p>
    <w:p w14:paraId="1329F225" w14:textId="77777777" w:rsidR="00327268" w:rsidRPr="00327268" w:rsidRDefault="00327268" w:rsidP="00327268">
      <w:pPr>
        <w:spacing w:after="0" w:line="240" w:lineRule="auto"/>
        <w:rPr>
          <w:rFonts w:ascii="Verdana" w:eastAsia="Times New Roman" w:hAnsi="Verdana" w:cs="Times New Roman"/>
          <w:sz w:val="21"/>
          <w:szCs w:val="21"/>
          <w:lang w:eastAsia="nl-NL"/>
        </w:rPr>
      </w:pPr>
      <w:r w:rsidRPr="00327268">
        <w:rPr>
          <w:rFonts w:ascii="Verdana" w:eastAsia="Times New Roman" w:hAnsi="Verdana" w:cs="Times New Roman"/>
          <w:b/>
          <w:bCs/>
          <w:sz w:val="21"/>
          <w:szCs w:val="21"/>
          <w:lang w:eastAsia="nl-NL"/>
        </w:rPr>
        <w:t>Benoeming</w:t>
      </w:r>
    </w:p>
    <w:p w14:paraId="4B3B2445" w14:textId="0CEBA092" w:rsidR="00327268" w:rsidRPr="00327268" w:rsidRDefault="00327268" w:rsidP="00327268">
      <w:pPr>
        <w:spacing w:after="0" w:line="240" w:lineRule="auto"/>
        <w:rPr>
          <w:rFonts w:ascii="Verdana" w:eastAsia="Times New Roman" w:hAnsi="Verdana" w:cs="Times New Roman"/>
          <w:sz w:val="21"/>
          <w:szCs w:val="21"/>
          <w:lang w:eastAsia="nl-NL"/>
        </w:rPr>
      </w:pPr>
      <w:r w:rsidRPr="00327268">
        <w:rPr>
          <w:rFonts w:ascii="Verdana" w:eastAsia="Times New Roman" w:hAnsi="Verdana" w:cs="Times New Roman"/>
          <w:sz w:val="21"/>
          <w:szCs w:val="21"/>
          <w:lang w:eastAsia="nl-NL"/>
        </w:rPr>
        <w:t>De gemeenteraden van Gemert-Bakel en Laarbeek benoemen de leden van de rekenkamercommissie, op aanbeveling van de sollicitatiecommissie. De regiegroep bestaat uit twee raadsleden van elke gemeente, bijgestaan door de zittende leden van de rekenkamercommissie en een griffier. Benoeming volgt bij aanvang voor een periode van zes</w:t>
      </w:r>
      <w:r w:rsidRPr="00327268">
        <w:rPr>
          <w:rFonts w:ascii="Verdana" w:eastAsia="Times New Roman" w:hAnsi="Verdana" w:cs="Times New Roman"/>
          <w:i/>
          <w:iCs/>
          <w:sz w:val="21"/>
          <w:szCs w:val="21"/>
          <w:lang w:eastAsia="nl-NL"/>
        </w:rPr>
        <w:t xml:space="preserve"> </w:t>
      </w:r>
      <w:r w:rsidRPr="00327268">
        <w:rPr>
          <w:rFonts w:ascii="Verdana" w:eastAsia="Times New Roman" w:hAnsi="Verdana" w:cs="Times New Roman"/>
          <w:sz w:val="21"/>
          <w:szCs w:val="21"/>
          <w:lang w:eastAsia="nl-NL"/>
        </w:rPr>
        <w:t xml:space="preserve">jaar. De leden kunnen eenmaal worden herbenoemd voor een periode van </w:t>
      </w:r>
      <w:r>
        <w:rPr>
          <w:rFonts w:ascii="Verdana" w:eastAsia="Times New Roman" w:hAnsi="Verdana" w:cs="Times New Roman"/>
          <w:sz w:val="21"/>
          <w:szCs w:val="21"/>
          <w:lang w:eastAsia="nl-NL"/>
        </w:rPr>
        <w:t>zes</w:t>
      </w:r>
      <w:r w:rsidRPr="00327268">
        <w:rPr>
          <w:rFonts w:ascii="Verdana" w:eastAsia="Times New Roman" w:hAnsi="Verdana" w:cs="Times New Roman"/>
          <w:sz w:val="21"/>
          <w:szCs w:val="21"/>
          <w:lang w:eastAsia="nl-NL"/>
        </w:rPr>
        <w:t xml:space="preserve"> jaar. </w:t>
      </w:r>
    </w:p>
    <w:p w14:paraId="79D44843" w14:textId="77777777" w:rsidR="00327268" w:rsidRPr="00BE7ED3" w:rsidRDefault="00327268" w:rsidP="00BE7ED3">
      <w:pPr>
        <w:spacing w:after="0" w:line="240" w:lineRule="auto"/>
        <w:rPr>
          <w:rFonts w:ascii="Times New Roman" w:eastAsia="Times New Roman" w:hAnsi="Times New Roman" w:cs="Times New Roman"/>
          <w:sz w:val="24"/>
          <w:szCs w:val="24"/>
          <w:lang w:eastAsia="nl-NL"/>
        </w:rPr>
      </w:pPr>
    </w:p>
    <w:p w14:paraId="40A364CA"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r w:rsidRPr="00BE7ED3">
        <w:rPr>
          <w:rFonts w:ascii="Verdana" w:eastAsia="Times New Roman" w:hAnsi="Verdana" w:cs="Times New Roman"/>
          <w:b/>
          <w:bCs/>
          <w:color w:val="000000"/>
          <w:sz w:val="21"/>
          <w:szCs w:val="21"/>
          <w:lang w:eastAsia="nl-NL"/>
        </w:rPr>
        <w:t>Procedure en informatie</w:t>
      </w:r>
    </w:p>
    <w:p w14:paraId="575E6762" w14:textId="705F4905" w:rsidR="00BE7ED3" w:rsidRPr="00BE7ED3" w:rsidRDefault="00BE7ED3" w:rsidP="00BE7ED3">
      <w:pPr>
        <w:spacing w:after="0" w:line="240" w:lineRule="auto"/>
        <w:rPr>
          <w:rFonts w:ascii="Times New Roman" w:eastAsia="Times New Roman" w:hAnsi="Times New Roman" w:cs="Times New Roman"/>
          <w:sz w:val="24"/>
          <w:szCs w:val="24"/>
          <w:lang w:eastAsia="nl-NL"/>
        </w:rPr>
      </w:pPr>
      <w:r w:rsidRPr="00BE7ED3">
        <w:rPr>
          <w:rFonts w:ascii="Verdana" w:eastAsia="Times New Roman" w:hAnsi="Verdana" w:cs="Times New Roman"/>
          <w:color w:val="000000"/>
          <w:sz w:val="21"/>
          <w:szCs w:val="21"/>
          <w:lang w:eastAsia="nl-NL"/>
        </w:rPr>
        <w:t xml:space="preserve">U kunt uw brief met uw motivatie en uw cv uiterlijk </w:t>
      </w:r>
      <w:r w:rsidR="00C84CD6">
        <w:rPr>
          <w:rFonts w:ascii="Verdana" w:eastAsia="Times New Roman" w:hAnsi="Verdana" w:cs="Times New Roman"/>
          <w:color w:val="000000"/>
          <w:sz w:val="21"/>
          <w:szCs w:val="21"/>
          <w:lang w:eastAsia="nl-NL"/>
        </w:rPr>
        <w:t>14 december 2022</w:t>
      </w:r>
      <w:r w:rsidRPr="00BE7ED3">
        <w:rPr>
          <w:rFonts w:ascii="Verdana" w:eastAsia="Times New Roman" w:hAnsi="Verdana" w:cs="Times New Roman"/>
          <w:color w:val="000000"/>
          <w:sz w:val="21"/>
          <w:szCs w:val="21"/>
          <w:lang w:eastAsia="nl-NL"/>
        </w:rPr>
        <w:t xml:space="preserve"> mailen naar de heer R. van Heijnsbergen, raadsgriffier gemeente Laarbeek, </w:t>
      </w:r>
      <w:hyperlink r:id="rId7" w:history="1">
        <w:r w:rsidRPr="00BE7ED3">
          <w:rPr>
            <w:rFonts w:ascii="Verdana" w:eastAsia="Times New Roman" w:hAnsi="Verdana" w:cs="Times New Roman"/>
            <w:color w:val="333399"/>
            <w:sz w:val="21"/>
            <w:szCs w:val="21"/>
            <w:u w:val="single"/>
            <w:lang w:eastAsia="nl-NL"/>
          </w:rPr>
          <w:t>rene.v.heijnsbergen@laarbeek.nl</w:t>
        </w:r>
      </w:hyperlink>
      <w:r w:rsidRPr="00BE7ED3">
        <w:rPr>
          <w:rFonts w:ascii="Verdana" w:eastAsia="Times New Roman" w:hAnsi="Verdana" w:cs="Times New Roman"/>
          <w:color w:val="000000"/>
          <w:sz w:val="21"/>
          <w:szCs w:val="21"/>
          <w:lang w:eastAsia="nl-NL"/>
        </w:rPr>
        <w:t xml:space="preserve"> . </w:t>
      </w:r>
    </w:p>
    <w:p w14:paraId="5BB0F7D0" w14:textId="5FD1BB0C" w:rsidR="00BE7ED3" w:rsidRPr="00BE7ED3" w:rsidRDefault="00BE7ED3" w:rsidP="00BE7ED3">
      <w:pPr>
        <w:spacing w:after="0" w:line="240" w:lineRule="auto"/>
        <w:rPr>
          <w:rFonts w:ascii="Times New Roman" w:eastAsia="Times New Roman" w:hAnsi="Times New Roman" w:cs="Times New Roman"/>
          <w:sz w:val="24"/>
          <w:szCs w:val="24"/>
          <w:lang w:eastAsia="nl-NL"/>
        </w:rPr>
      </w:pPr>
      <w:r w:rsidRPr="00BE7ED3">
        <w:rPr>
          <w:rFonts w:ascii="Verdana" w:eastAsia="Times New Roman" w:hAnsi="Verdana" w:cs="Times New Roman"/>
          <w:color w:val="000000"/>
          <w:sz w:val="21"/>
          <w:szCs w:val="21"/>
          <w:lang w:eastAsia="nl-NL"/>
        </w:rPr>
        <w:t>Gesprekken vinden plaats op een nader te bepalen datum.</w:t>
      </w:r>
      <w:r w:rsidRPr="00BE7ED3">
        <w:rPr>
          <w:rFonts w:ascii="Verdana" w:eastAsia="Times New Roman" w:hAnsi="Verdana" w:cs="Times New Roman"/>
          <w:color w:val="000000"/>
          <w:sz w:val="21"/>
          <w:szCs w:val="21"/>
          <w:lang w:eastAsia="nl-NL"/>
        </w:rPr>
        <w:br/>
      </w:r>
      <w:r w:rsidRPr="00BE7ED3">
        <w:rPr>
          <w:rFonts w:ascii="Verdana" w:eastAsia="Times New Roman" w:hAnsi="Verdana" w:cs="Times New Roman"/>
          <w:color w:val="000000"/>
          <w:sz w:val="21"/>
          <w:szCs w:val="21"/>
          <w:lang w:eastAsia="nl-NL"/>
        </w:rPr>
        <w:br/>
        <w:t>Voor meer informatie over de Rekenkamercommissie kunt u contact opnemen met de heer R. van Heijnsbergen, raadsgriffier gemeente Laarbeek (0492-469729 of 06-53713203)</w:t>
      </w:r>
      <w:r w:rsidR="00C84CD6">
        <w:rPr>
          <w:rFonts w:ascii="Verdana" w:eastAsia="Times New Roman" w:hAnsi="Verdana" w:cs="Times New Roman"/>
          <w:color w:val="000000"/>
          <w:sz w:val="21"/>
          <w:szCs w:val="21"/>
          <w:lang w:eastAsia="nl-NL"/>
        </w:rPr>
        <w:t>.</w:t>
      </w:r>
    </w:p>
    <w:p w14:paraId="2F1FBEE8"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p>
    <w:p w14:paraId="6FEB83AC" w14:textId="77777777" w:rsidR="00BE7ED3" w:rsidRPr="00BE7ED3" w:rsidRDefault="00BE7ED3" w:rsidP="00BE7ED3">
      <w:pPr>
        <w:spacing w:after="0" w:line="240" w:lineRule="auto"/>
        <w:rPr>
          <w:rFonts w:ascii="Times New Roman" w:eastAsia="Times New Roman" w:hAnsi="Times New Roman" w:cs="Times New Roman"/>
          <w:sz w:val="24"/>
          <w:szCs w:val="24"/>
          <w:lang w:eastAsia="nl-NL"/>
        </w:rPr>
      </w:pPr>
      <w:r w:rsidRPr="00BE7ED3">
        <w:rPr>
          <w:rFonts w:ascii="Verdana" w:eastAsia="Times New Roman" w:hAnsi="Verdana" w:cs="Times New Roman"/>
          <w:color w:val="000000"/>
          <w:sz w:val="21"/>
          <w:szCs w:val="21"/>
          <w:lang w:eastAsia="nl-NL"/>
        </w:rPr>
        <w:br/>
      </w:r>
      <w:r w:rsidRPr="00BE7ED3">
        <w:rPr>
          <w:rFonts w:ascii="Verdana" w:eastAsia="Times New Roman" w:hAnsi="Verdana" w:cs="Times New Roman"/>
          <w:color w:val="000000"/>
          <w:sz w:val="21"/>
          <w:szCs w:val="21"/>
          <w:lang w:eastAsia="nl-NL"/>
        </w:rPr>
        <w:br/>
      </w:r>
    </w:p>
    <w:p w14:paraId="49E79E01" w14:textId="77777777" w:rsidR="00BE7ED3" w:rsidRDefault="00BE7ED3"/>
    <w:sectPr w:rsidR="00BE7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C602F"/>
    <w:multiLevelType w:val="multilevel"/>
    <w:tmpl w:val="5D10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73327"/>
    <w:multiLevelType w:val="multilevel"/>
    <w:tmpl w:val="58A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D3"/>
    <w:rsid w:val="00327268"/>
    <w:rsid w:val="00825C73"/>
    <w:rsid w:val="00BE7ED3"/>
    <w:rsid w:val="00C84C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92B6"/>
  <w15:chartTrackingRefBased/>
  <w15:docId w15:val="{BCB97DB4-02BF-4407-ABE9-16EB9C72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E7E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BE7ED3"/>
  </w:style>
  <w:style w:type="character" w:styleId="Hyperlink">
    <w:name w:val="Hyperlink"/>
    <w:basedOn w:val="Standaardalinea-lettertype"/>
    <w:uiPriority w:val="99"/>
    <w:semiHidden/>
    <w:unhideWhenUsed/>
    <w:rsid w:val="00BE7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e.v.heijnsbergen@laarbee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678</Words>
  <Characters>3733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Malag | Lid Rekenkamer</dc:creator>
  <cp:keywords/>
  <dc:description/>
  <cp:lastModifiedBy>Heijnsbergen, Rene van</cp:lastModifiedBy>
  <cp:revision>4</cp:revision>
  <dcterms:created xsi:type="dcterms:W3CDTF">2022-10-17T09:40:00Z</dcterms:created>
  <dcterms:modified xsi:type="dcterms:W3CDTF">2022-11-24T16:12:00Z</dcterms:modified>
</cp:coreProperties>
</file>